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7F4BA4D7" w14:textId="29636589" w:rsidR="007C5561" w:rsidRPr="00A8338F" w:rsidRDefault="00A8338F" w:rsidP="00A8338F">
      <w:pPr>
        <w:jc w:val="center"/>
        <w:rPr>
          <w:rFonts w:ascii="Vijaya" w:hAnsi="Vijaya" w:cs="Vijaya"/>
          <w:b/>
          <w:bCs/>
          <w:sz w:val="44"/>
          <w:szCs w:val="44"/>
        </w:rPr>
      </w:pPr>
      <w:r w:rsidRPr="00A8338F">
        <w:rPr>
          <w:rFonts w:ascii="Vijaya" w:hAnsi="Vijaya" w:cs="Vijaya"/>
          <w:b/>
          <w:bCs/>
          <w:sz w:val="44"/>
          <w:szCs w:val="44"/>
        </w:rPr>
        <w:t>Living My Best Life</w:t>
      </w:r>
    </w:p>
    <w:p w14:paraId="5F01D328" w14:textId="3638ECE6" w:rsidR="00A8338F" w:rsidRPr="00A8338F" w:rsidRDefault="00A8338F" w:rsidP="00A8338F">
      <w:pPr>
        <w:jc w:val="center"/>
        <w:rPr>
          <w:rFonts w:ascii="Vijaya" w:hAnsi="Vijaya" w:cs="Vijaya"/>
          <w:b/>
          <w:bCs/>
          <w:sz w:val="40"/>
          <w:szCs w:val="40"/>
        </w:rPr>
      </w:pPr>
      <w:r w:rsidRPr="00A8338F">
        <w:rPr>
          <w:rFonts w:ascii="Vijaya" w:hAnsi="Vijaya" w:cs="Vijaya"/>
          <w:b/>
          <w:bCs/>
          <w:sz w:val="40"/>
          <w:szCs w:val="40"/>
        </w:rPr>
        <w:t xml:space="preserve">Lesson 16: </w:t>
      </w:r>
      <w:r w:rsidRPr="00A8338F">
        <w:rPr>
          <w:rFonts w:ascii="Vijaya" w:hAnsi="Vijaya" w:cs="Vijaya"/>
          <w:b/>
          <w:bCs/>
          <w:sz w:val="40"/>
          <w:szCs w:val="40"/>
        </w:rPr>
        <w:t xml:space="preserve">Spiritual Gifts  </w:t>
      </w:r>
    </w:p>
    <w:p w14:paraId="64E1A452" w14:textId="4A28596B" w:rsidR="00A8338F" w:rsidRPr="00A8338F" w:rsidRDefault="00A8338F" w:rsidP="00A8338F">
      <w:pPr>
        <w:jc w:val="center"/>
        <w:rPr>
          <w:rFonts w:ascii="Vijaya" w:hAnsi="Vijaya" w:cs="Vijaya"/>
          <w:b/>
          <w:bCs/>
          <w:sz w:val="40"/>
          <w:szCs w:val="40"/>
        </w:rPr>
      </w:pPr>
      <w:r w:rsidRPr="00A8338F">
        <w:rPr>
          <w:rFonts w:ascii="Vijaya" w:hAnsi="Vijaya" w:cs="Vijaya"/>
          <w:b/>
          <w:bCs/>
          <w:sz w:val="40"/>
          <w:szCs w:val="40"/>
          <w:highlight w:val="yellow"/>
        </w:rPr>
        <w:t>I Corinthians 12:1-31</w:t>
      </w:r>
    </w:p>
    <w:p w14:paraId="16CB15FA" w14:textId="77777777" w:rsidR="00D21538" w:rsidRDefault="00D21538" w:rsidP="00A8338F">
      <w:pPr>
        <w:rPr>
          <w:rFonts w:ascii="Vijaya" w:hAnsi="Vijaya" w:cs="Vijaya"/>
          <w:b/>
          <w:bCs/>
          <w:sz w:val="40"/>
          <w:szCs w:val="40"/>
        </w:rPr>
      </w:pPr>
    </w:p>
    <w:p w14:paraId="736030F3" w14:textId="33DF40F0" w:rsidR="00A8338F" w:rsidRPr="00D21538" w:rsidRDefault="00A8338F" w:rsidP="00A8338F">
      <w:pPr>
        <w:rPr>
          <w:rFonts w:ascii="Vijaya" w:hAnsi="Vijaya" w:cs="Vijaya"/>
          <w:b/>
          <w:bCs/>
          <w:sz w:val="36"/>
          <w:szCs w:val="36"/>
        </w:rPr>
      </w:pPr>
      <w:r w:rsidRPr="00D21538">
        <w:rPr>
          <w:rFonts w:ascii="Vijaya" w:hAnsi="Vijaya" w:cs="Vijaya"/>
          <w:b/>
          <w:bCs/>
          <w:sz w:val="36"/>
          <w:szCs w:val="36"/>
        </w:rPr>
        <w:t xml:space="preserve">For each spiritual gift, look up several verses. Star the gift(s) that you believe may be yours. </w:t>
      </w:r>
    </w:p>
    <w:p w14:paraId="29F8ACE6" w14:textId="440DC12E" w:rsidR="00A8338F" w:rsidRPr="00D21538" w:rsidRDefault="00A8338F" w:rsidP="00A8338F">
      <w:pPr>
        <w:rPr>
          <w:rFonts w:ascii="Vijaya" w:hAnsi="Vijaya" w:cs="Vijaya"/>
          <w:b/>
          <w:bCs/>
          <w:sz w:val="36"/>
          <w:szCs w:val="36"/>
        </w:rPr>
      </w:pPr>
    </w:p>
    <w:p w14:paraId="2A1CF650" w14:textId="3C53BFEF" w:rsidR="00A8338F" w:rsidRDefault="00A8338F" w:rsidP="00A8338F">
      <w:pPr>
        <w:pStyle w:val="ListParagraph"/>
        <w:numPr>
          <w:ilvl w:val="0"/>
          <w:numId w:val="1"/>
        </w:numPr>
        <w:rPr>
          <w:rFonts w:ascii="Vijaya" w:hAnsi="Vijaya" w:cs="Vijaya"/>
          <w:b/>
          <w:bCs/>
          <w:sz w:val="36"/>
          <w:szCs w:val="36"/>
        </w:rPr>
      </w:pPr>
      <w:r w:rsidRPr="007529A9">
        <w:rPr>
          <w:rFonts w:ascii="Vijaya" w:hAnsi="Vijaya" w:cs="Vijaya"/>
          <w:b/>
          <w:bCs/>
          <w:sz w:val="36"/>
          <w:szCs w:val="36"/>
          <w:highlight w:val="lightGray"/>
        </w:rPr>
        <w:t>Prophecy</w:t>
      </w:r>
      <w:r w:rsidRPr="007529A9">
        <w:rPr>
          <w:rFonts w:ascii="Vijaya" w:hAnsi="Vijaya" w:cs="Vijaya"/>
          <w:b/>
          <w:bCs/>
          <w:sz w:val="36"/>
          <w:szCs w:val="36"/>
        </w:rPr>
        <w:t xml:space="preserve"> </w:t>
      </w:r>
      <w:r w:rsidR="009013C9">
        <w:rPr>
          <w:rFonts w:ascii="Vijaya" w:hAnsi="Vijaya" w:cs="Vijaya"/>
          <w:b/>
          <w:bCs/>
          <w:sz w:val="36"/>
          <w:szCs w:val="36"/>
        </w:rPr>
        <w:t xml:space="preserve"> </w:t>
      </w:r>
      <w:r>
        <w:rPr>
          <w:rFonts w:ascii="Vijaya" w:hAnsi="Vijaya" w:cs="Vijaya"/>
          <w:b/>
          <w:bCs/>
          <w:sz w:val="36"/>
          <w:szCs w:val="36"/>
        </w:rPr>
        <w:t>(Luke 7:26; Acts 15:32, 21:9-11; Romans 12</w:t>
      </w:r>
      <w:r w:rsidR="008F7F00">
        <w:rPr>
          <w:rFonts w:ascii="Vijaya" w:hAnsi="Vijaya" w:cs="Vijaya"/>
          <w:b/>
          <w:bCs/>
          <w:sz w:val="36"/>
          <w:szCs w:val="36"/>
        </w:rPr>
        <w:t>:</w:t>
      </w:r>
      <w:r>
        <w:rPr>
          <w:rFonts w:ascii="Vijaya" w:hAnsi="Vijaya" w:cs="Vijaya"/>
          <w:b/>
          <w:bCs/>
          <w:sz w:val="36"/>
          <w:szCs w:val="36"/>
        </w:rPr>
        <w:t>6; Ephesians 4:11-14; I Corinthians 12:10, 28)</w:t>
      </w:r>
    </w:p>
    <w:p w14:paraId="6C17507C" w14:textId="77777777" w:rsidR="007529A9" w:rsidRPr="007529A9" w:rsidRDefault="007529A9" w:rsidP="007529A9">
      <w:pPr>
        <w:pStyle w:val="ListParagraph"/>
        <w:rPr>
          <w:rFonts w:ascii="Vijaya" w:hAnsi="Vijaya" w:cs="Vijaya"/>
          <w:b/>
          <w:bCs/>
          <w:sz w:val="36"/>
          <w:szCs w:val="36"/>
        </w:rPr>
      </w:pPr>
    </w:p>
    <w:p w14:paraId="4E98C526" w14:textId="319A2D3D" w:rsidR="00A8338F" w:rsidRDefault="00A8338F" w:rsidP="00A8338F">
      <w:pPr>
        <w:pStyle w:val="ListParagraph"/>
        <w:numPr>
          <w:ilvl w:val="0"/>
          <w:numId w:val="1"/>
        </w:numPr>
        <w:rPr>
          <w:rFonts w:ascii="Vijaya" w:hAnsi="Vijaya" w:cs="Vijaya"/>
          <w:b/>
          <w:bCs/>
          <w:sz w:val="36"/>
          <w:szCs w:val="36"/>
        </w:rPr>
      </w:pPr>
      <w:r w:rsidRPr="007529A9">
        <w:rPr>
          <w:rFonts w:ascii="Vijaya" w:hAnsi="Vijaya" w:cs="Vijaya"/>
          <w:b/>
          <w:bCs/>
          <w:sz w:val="36"/>
          <w:szCs w:val="36"/>
          <w:highlight w:val="lightGray"/>
        </w:rPr>
        <w:t>Pastor/Teacher</w:t>
      </w:r>
      <w:r>
        <w:rPr>
          <w:rFonts w:ascii="Vijaya" w:hAnsi="Vijaya" w:cs="Vijaya"/>
          <w:b/>
          <w:bCs/>
          <w:sz w:val="36"/>
          <w:szCs w:val="36"/>
        </w:rPr>
        <w:t xml:space="preserve"> </w:t>
      </w:r>
      <w:r w:rsidR="007529A9">
        <w:rPr>
          <w:rFonts w:ascii="Vijaya" w:hAnsi="Vijaya" w:cs="Vijaya"/>
          <w:b/>
          <w:bCs/>
          <w:sz w:val="36"/>
          <w:szCs w:val="36"/>
        </w:rPr>
        <w:t xml:space="preserve"> </w:t>
      </w:r>
      <w:r>
        <w:rPr>
          <w:rFonts w:ascii="Vijaya" w:hAnsi="Vijaya" w:cs="Vijaya"/>
          <w:b/>
          <w:bCs/>
          <w:sz w:val="36"/>
          <w:szCs w:val="36"/>
        </w:rPr>
        <w:t>(Ephesians 4:11-14; Timothy 3:1-7; I Peter 5:1-3; Acts 18</w:t>
      </w:r>
      <w:r w:rsidR="007529A9">
        <w:rPr>
          <w:rFonts w:ascii="Vijaya" w:hAnsi="Vijaya" w:cs="Vijaya"/>
          <w:b/>
          <w:bCs/>
          <w:sz w:val="36"/>
          <w:szCs w:val="36"/>
        </w:rPr>
        <w:t>:24-28, 20:20-21)</w:t>
      </w:r>
    </w:p>
    <w:p w14:paraId="0D4F54D3" w14:textId="77777777" w:rsidR="007529A9" w:rsidRPr="007529A9" w:rsidRDefault="007529A9" w:rsidP="007529A9">
      <w:pPr>
        <w:pStyle w:val="ListParagraph"/>
        <w:rPr>
          <w:rFonts w:ascii="Vijaya" w:hAnsi="Vijaya" w:cs="Vijaya"/>
          <w:b/>
          <w:bCs/>
          <w:sz w:val="36"/>
          <w:szCs w:val="36"/>
        </w:rPr>
      </w:pPr>
    </w:p>
    <w:p w14:paraId="02C65248" w14:textId="23424D6C" w:rsidR="007529A9" w:rsidRDefault="007529A9" w:rsidP="00A8338F">
      <w:pPr>
        <w:pStyle w:val="ListParagraph"/>
        <w:numPr>
          <w:ilvl w:val="0"/>
          <w:numId w:val="1"/>
        </w:numPr>
        <w:rPr>
          <w:rFonts w:ascii="Vijaya" w:hAnsi="Vijaya" w:cs="Vijaya"/>
          <w:b/>
          <w:bCs/>
          <w:sz w:val="36"/>
          <w:szCs w:val="36"/>
        </w:rPr>
      </w:pPr>
      <w:r w:rsidRPr="007529A9">
        <w:rPr>
          <w:rFonts w:ascii="Vijaya" w:hAnsi="Vijaya" w:cs="Vijaya"/>
          <w:b/>
          <w:bCs/>
          <w:sz w:val="36"/>
          <w:szCs w:val="36"/>
          <w:highlight w:val="lightGray"/>
        </w:rPr>
        <w:t>Wisdom</w:t>
      </w:r>
      <w:r>
        <w:rPr>
          <w:rFonts w:ascii="Vijaya" w:hAnsi="Vijaya" w:cs="Vijaya"/>
          <w:b/>
          <w:bCs/>
          <w:sz w:val="36"/>
          <w:szCs w:val="36"/>
        </w:rPr>
        <w:t xml:space="preserve">  (Acts 6:3, 10; I Corinthians 2:1-13; James 1:5-6; II Peter 3:15-16)</w:t>
      </w:r>
    </w:p>
    <w:p w14:paraId="54449957" w14:textId="77777777" w:rsidR="007529A9" w:rsidRPr="007529A9" w:rsidRDefault="007529A9" w:rsidP="007529A9">
      <w:pPr>
        <w:pStyle w:val="ListParagraph"/>
        <w:rPr>
          <w:rFonts w:ascii="Vijaya" w:hAnsi="Vijaya" w:cs="Vijaya"/>
          <w:b/>
          <w:bCs/>
          <w:sz w:val="36"/>
          <w:szCs w:val="36"/>
        </w:rPr>
      </w:pPr>
    </w:p>
    <w:p w14:paraId="41A0E381" w14:textId="04BB98F1" w:rsidR="007529A9" w:rsidRDefault="007529A9" w:rsidP="00A8338F">
      <w:pPr>
        <w:pStyle w:val="ListParagraph"/>
        <w:numPr>
          <w:ilvl w:val="0"/>
          <w:numId w:val="1"/>
        </w:numPr>
        <w:rPr>
          <w:rFonts w:ascii="Vijaya" w:hAnsi="Vijaya" w:cs="Vijaya"/>
          <w:b/>
          <w:bCs/>
          <w:sz w:val="36"/>
          <w:szCs w:val="36"/>
        </w:rPr>
      </w:pPr>
      <w:r w:rsidRPr="007529A9">
        <w:rPr>
          <w:rFonts w:ascii="Vijaya" w:hAnsi="Vijaya" w:cs="Vijaya"/>
          <w:b/>
          <w:bCs/>
          <w:sz w:val="36"/>
          <w:szCs w:val="36"/>
          <w:highlight w:val="lightGray"/>
        </w:rPr>
        <w:t>Knowledge</w:t>
      </w:r>
      <w:r>
        <w:rPr>
          <w:rFonts w:ascii="Vijaya" w:hAnsi="Vijaya" w:cs="Vijaya"/>
          <w:b/>
          <w:bCs/>
          <w:sz w:val="36"/>
          <w:szCs w:val="36"/>
        </w:rPr>
        <w:t xml:space="preserve">  (Colossians 2:2-3; I Corinthians 2:14; II Corinthians 11:6)</w:t>
      </w:r>
    </w:p>
    <w:p w14:paraId="56BFE0D4" w14:textId="77777777" w:rsidR="007529A9" w:rsidRPr="007529A9" w:rsidRDefault="007529A9" w:rsidP="007529A9">
      <w:pPr>
        <w:pStyle w:val="ListParagraph"/>
        <w:rPr>
          <w:rFonts w:ascii="Vijaya" w:hAnsi="Vijaya" w:cs="Vijaya"/>
          <w:b/>
          <w:bCs/>
          <w:sz w:val="36"/>
          <w:szCs w:val="36"/>
        </w:rPr>
      </w:pPr>
    </w:p>
    <w:p w14:paraId="2BE6F7DF" w14:textId="73F705DE" w:rsidR="007529A9" w:rsidRDefault="007529A9" w:rsidP="007529A9">
      <w:pPr>
        <w:pStyle w:val="ListParagraph"/>
        <w:numPr>
          <w:ilvl w:val="0"/>
          <w:numId w:val="1"/>
        </w:numPr>
        <w:rPr>
          <w:rFonts w:ascii="Vijaya" w:hAnsi="Vijaya" w:cs="Vijaya"/>
          <w:b/>
          <w:bCs/>
          <w:sz w:val="36"/>
          <w:szCs w:val="36"/>
        </w:rPr>
      </w:pPr>
      <w:r w:rsidRPr="007529A9">
        <w:rPr>
          <w:rFonts w:ascii="Vijaya" w:hAnsi="Vijaya" w:cs="Vijaya"/>
          <w:b/>
          <w:bCs/>
          <w:sz w:val="36"/>
          <w:szCs w:val="36"/>
          <w:highlight w:val="lightGray"/>
        </w:rPr>
        <w:t>Exhortation</w:t>
      </w:r>
      <w:r>
        <w:rPr>
          <w:rFonts w:ascii="Vijaya" w:hAnsi="Vijaya" w:cs="Vijaya"/>
          <w:b/>
          <w:bCs/>
          <w:sz w:val="36"/>
          <w:szCs w:val="36"/>
        </w:rPr>
        <w:t xml:space="preserve">  (Acts 14:22; Romans 12:8; I Timothy 4:13; Hebrews </w:t>
      </w:r>
      <w:r w:rsidRPr="007529A9">
        <w:rPr>
          <w:rFonts w:ascii="Vijaya" w:hAnsi="Vijaya" w:cs="Vijaya"/>
          <w:b/>
          <w:bCs/>
          <w:sz w:val="36"/>
          <w:szCs w:val="36"/>
        </w:rPr>
        <w:t>10:25)</w:t>
      </w:r>
    </w:p>
    <w:p w14:paraId="2189FEB9" w14:textId="77777777" w:rsidR="007529A9" w:rsidRPr="007529A9" w:rsidRDefault="007529A9" w:rsidP="007529A9">
      <w:pPr>
        <w:pStyle w:val="ListParagraph"/>
        <w:rPr>
          <w:rFonts w:ascii="Vijaya" w:hAnsi="Vijaya" w:cs="Vijaya"/>
          <w:b/>
          <w:bCs/>
          <w:sz w:val="36"/>
          <w:szCs w:val="36"/>
        </w:rPr>
      </w:pPr>
    </w:p>
    <w:p w14:paraId="2BCE39BE" w14:textId="7445B2F1" w:rsidR="007529A9" w:rsidRDefault="007529A9" w:rsidP="007529A9">
      <w:pPr>
        <w:pStyle w:val="ListParagraph"/>
        <w:numPr>
          <w:ilvl w:val="0"/>
          <w:numId w:val="1"/>
        </w:numPr>
        <w:rPr>
          <w:rFonts w:ascii="Vijaya" w:hAnsi="Vijaya" w:cs="Vijaya"/>
          <w:b/>
          <w:bCs/>
          <w:sz w:val="36"/>
          <w:szCs w:val="36"/>
        </w:rPr>
      </w:pPr>
      <w:r w:rsidRPr="007529A9">
        <w:rPr>
          <w:rFonts w:ascii="Vijaya" w:hAnsi="Vijaya" w:cs="Vijaya"/>
          <w:b/>
          <w:bCs/>
          <w:sz w:val="36"/>
          <w:szCs w:val="36"/>
          <w:highlight w:val="lightGray"/>
        </w:rPr>
        <w:t>Discerning of Spirits</w:t>
      </w:r>
      <w:r>
        <w:rPr>
          <w:rFonts w:ascii="Vijaya" w:hAnsi="Vijaya" w:cs="Vijaya"/>
          <w:b/>
          <w:bCs/>
          <w:sz w:val="36"/>
          <w:szCs w:val="36"/>
        </w:rPr>
        <w:t xml:space="preserve">  (Matthews 16:21-23; Acts 5:1-11, 16:16-18; I John 4:1-6)</w:t>
      </w:r>
    </w:p>
    <w:p w14:paraId="53AB8646" w14:textId="77777777" w:rsidR="009013C9" w:rsidRPr="009013C9" w:rsidRDefault="009013C9" w:rsidP="009013C9">
      <w:pPr>
        <w:pStyle w:val="ListParagraph"/>
        <w:rPr>
          <w:rFonts w:ascii="Vijaya" w:hAnsi="Vijaya" w:cs="Vijaya"/>
          <w:b/>
          <w:bCs/>
          <w:sz w:val="36"/>
          <w:szCs w:val="36"/>
        </w:rPr>
      </w:pPr>
    </w:p>
    <w:p w14:paraId="30EEC941" w14:textId="15B70B3F" w:rsidR="009013C9" w:rsidRDefault="009013C9" w:rsidP="007529A9">
      <w:pPr>
        <w:pStyle w:val="ListParagraph"/>
        <w:numPr>
          <w:ilvl w:val="0"/>
          <w:numId w:val="1"/>
        </w:numPr>
        <w:rPr>
          <w:rFonts w:ascii="Vijaya" w:hAnsi="Vijaya" w:cs="Vijaya"/>
          <w:b/>
          <w:bCs/>
          <w:sz w:val="36"/>
          <w:szCs w:val="36"/>
        </w:rPr>
      </w:pPr>
      <w:r w:rsidRPr="00D21538">
        <w:rPr>
          <w:rFonts w:ascii="Vijaya" w:hAnsi="Vijaya" w:cs="Vijaya"/>
          <w:b/>
          <w:bCs/>
          <w:sz w:val="36"/>
          <w:szCs w:val="36"/>
          <w:highlight w:val="lightGray"/>
        </w:rPr>
        <w:t>Giving</w:t>
      </w:r>
      <w:r>
        <w:rPr>
          <w:rFonts w:ascii="Vijaya" w:hAnsi="Vijaya" w:cs="Vijaya"/>
          <w:b/>
          <w:bCs/>
          <w:sz w:val="36"/>
          <w:szCs w:val="36"/>
        </w:rPr>
        <w:t xml:space="preserve">  (Mark 12:41-44; Romans 12:8; II Corinthians 8:1-7, 9:2-8)</w:t>
      </w:r>
    </w:p>
    <w:p w14:paraId="21E4067C" w14:textId="77777777" w:rsidR="009013C9" w:rsidRPr="009013C9" w:rsidRDefault="009013C9" w:rsidP="009013C9">
      <w:pPr>
        <w:pStyle w:val="ListParagraph"/>
        <w:rPr>
          <w:rFonts w:ascii="Vijaya" w:hAnsi="Vijaya" w:cs="Vijaya"/>
          <w:b/>
          <w:bCs/>
          <w:sz w:val="36"/>
          <w:szCs w:val="36"/>
        </w:rPr>
      </w:pPr>
    </w:p>
    <w:p w14:paraId="2A372DC7" w14:textId="31075902" w:rsidR="009013C9" w:rsidRDefault="009013C9" w:rsidP="007529A9">
      <w:pPr>
        <w:pStyle w:val="ListParagraph"/>
        <w:numPr>
          <w:ilvl w:val="0"/>
          <w:numId w:val="1"/>
        </w:numPr>
        <w:rPr>
          <w:rFonts w:ascii="Vijaya" w:hAnsi="Vijaya" w:cs="Vijaya"/>
          <w:b/>
          <w:bCs/>
          <w:sz w:val="36"/>
          <w:szCs w:val="36"/>
        </w:rPr>
      </w:pPr>
      <w:r w:rsidRPr="00D21538">
        <w:rPr>
          <w:rFonts w:ascii="Vijaya" w:hAnsi="Vijaya" w:cs="Vijaya"/>
          <w:b/>
          <w:bCs/>
          <w:sz w:val="36"/>
          <w:szCs w:val="36"/>
          <w:highlight w:val="lightGray"/>
        </w:rPr>
        <w:t>Helps</w:t>
      </w:r>
      <w:r>
        <w:rPr>
          <w:rFonts w:ascii="Vijaya" w:hAnsi="Vijaya" w:cs="Vijaya"/>
          <w:b/>
          <w:bCs/>
          <w:sz w:val="36"/>
          <w:szCs w:val="36"/>
        </w:rPr>
        <w:t xml:space="preserve">  (Marks 15:40-41; Luke 8:2-3; Acts 9:36; Romans 16:1-2)</w:t>
      </w:r>
    </w:p>
    <w:p w14:paraId="3297776A" w14:textId="77777777" w:rsidR="009013C9" w:rsidRPr="009013C9" w:rsidRDefault="009013C9" w:rsidP="009013C9">
      <w:pPr>
        <w:pStyle w:val="ListParagraph"/>
        <w:rPr>
          <w:rFonts w:ascii="Vijaya" w:hAnsi="Vijaya" w:cs="Vijaya"/>
          <w:b/>
          <w:bCs/>
          <w:sz w:val="36"/>
          <w:szCs w:val="36"/>
        </w:rPr>
      </w:pPr>
    </w:p>
    <w:p w14:paraId="39DE209F" w14:textId="6659CCD8" w:rsidR="009013C9" w:rsidRDefault="009013C9" w:rsidP="009013C9">
      <w:pPr>
        <w:pStyle w:val="ListParagraph"/>
        <w:numPr>
          <w:ilvl w:val="0"/>
          <w:numId w:val="1"/>
        </w:numPr>
        <w:rPr>
          <w:rFonts w:ascii="Vijaya" w:hAnsi="Vijaya" w:cs="Vijaya"/>
          <w:b/>
          <w:bCs/>
          <w:sz w:val="36"/>
          <w:szCs w:val="36"/>
        </w:rPr>
      </w:pPr>
      <w:r w:rsidRPr="00D21538">
        <w:rPr>
          <w:rFonts w:ascii="Vijaya" w:hAnsi="Vijaya" w:cs="Vijaya"/>
          <w:b/>
          <w:bCs/>
          <w:sz w:val="36"/>
          <w:szCs w:val="36"/>
          <w:highlight w:val="lightGray"/>
        </w:rPr>
        <w:t>Mercy</w:t>
      </w:r>
      <w:r>
        <w:rPr>
          <w:rFonts w:ascii="Vijaya" w:hAnsi="Vijaya" w:cs="Vijaya"/>
          <w:b/>
          <w:bCs/>
          <w:sz w:val="36"/>
          <w:szCs w:val="36"/>
        </w:rPr>
        <w:t xml:space="preserve">  (Matthew 20:29-34, 25:34-40; Mark 9:41; Luke 10:33-35; Acts 11:28-30, 16:33-34)</w:t>
      </w:r>
    </w:p>
    <w:p w14:paraId="3B9CCB95" w14:textId="666047D9" w:rsidR="003729CB" w:rsidRPr="00D21538" w:rsidRDefault="009013C9" w:rsidP="00D21538">
      <w:pPr>
        <w:pStyle w:val="NoSpacing"/>
        <w:rPr>
          <w:rFonts w:ascii="Vijaya" w:hAnsi="Vijaya" w:cs="Vijaya"/>
          <w:b/>
          <w:bCs/>
          <w:sz w:val="36"/>
          <w:szCs w:val="36"/>
        </w:rPr>
      </w:pPr>
      <w:r w:rsidRPr="00D21538">
        <w:rPr>
          <w:rFonts w:ascii="Vijaya" w:hAnsi="Vijaya" w:cs="Vijaya"/>
          <w:b/>
          <w:bCs/>
          <w:sz w:val="36"/>
          <w:szCs w:val="36"/>
        </w:rPr>
        <w:lastRenderedPageBreak/>
        <w:t xml:space="preserve">10.  </w:t>
      </w:r>
      <w:r w:rsidRPr="00D21538">
        <w:rPr>
          <w:rFonts w:ascii="Vijaya" w:hAnsi="Vijaya" w:cs="Vijaya"/>
          <w:b/>
          <w:bCs/>
          <w:sz w:val="36"/>
          <w:szCs w:val="36"/>
          <w:highlight w:val="lightGray"/>
        </w:rPr>
        <w:t>Evangelist</w:t>
      </w:r>
      <w:r w:rsidRPr="00D21538">
        <w:rPr>
          <w:rFonts w:ascii="Vijaya" w:hAnsi="Vijaya" w:cs="Vijaya"/>
          <w:b/>
          <w:bCs/>
          <w:sz w:val="36"/>
          <w:szCs w:val="36"/>
        </w:rPr>
        <w:t xml:space="preserve">  (Acts 8:5-6, 26-40, 14:21, 21:8, II Timothy 4:5; E</w:t>
      </w:r>
      <w:r w:rsidR="003729CB" w:rsidRPr="00D21538">
        <w:rPr>
          <w:rFonts w:ascii="Vijaya" w:hAnsi="Vijaya" w:cs="Vijaya"/>
          <w:b/>
          <w:bCs/>
          <w:sz w:val="36"/>
          <w:szCs w:val="36"/>
        </w:rPr>
        <w:t>phesians 4:11-14)</w:t>
      </w:r>
    </w:p>
    <w:p w14:paraId="16B146BF" w14:textId="77777777" w:rsidR="00D21538" w:rsidRDefault="00D21538" w:rsidP="003729CB">
      <w:pPr>
        <w:ind w:left="360"/>
        <w:rPr>
          <w:rFonts w:ascii="Vijaya" w:hAnsi="Vijaya" w:cs="Vijaya"/>
          <w:b/>
          <w:bCs/>
          <w:sz w:val="36"/>
          <w:szCs w:val="36"/>
        </w:rPr>
      </w:pPr>
    </w:p>
    <w:p w14:paraId="32DE6C12" w14:textId="0C5675EC" w:rsidR="003729CB" w:rsidRDefault="003729CB" w:rsidP="00D21538">
      <w:pPr>
        <w:rPr>
          <w:rFonts w:ascii="Vijaya" w:hAnsi="Vijaya" w:cs="Vijaya"/>
          <w:b/>
          <w:bCs/>
          <w:sz w:val="36"/>
          <w:szCs w:val="36"/>
        </w:rPr>
      </w:pPr>
      <w:r>
        <w:rPr>
          <w:rFonts w:ascii="Vijaya" w:hAnsi="Vijaya" w:cs="Vijaya"/>
          <w:b/>
          <w:bCs/>
          <w:sz w:val="36"/>
          <w:szCs w:val="36"/>
        </w:rPr>
        <w:t xml:space="preserve">11. </w:t>
      </w:r>
      <w:r w:rsidRPr="00D21538">
        <w:rPr>
          <w:rFonts w:ascii="Vijaya" w:hAnsi="Vijaya" w:cs="Vijaya"/>
          <w:b/>
          <w:bCs/>
          <w:sz w:val="36"/>
          <w:szCs w:val="36"/>
          <w:highlight w:val="lightGray"/>
        </w:rPr>
        <w:t>Hospitality</w:t>
      </w:r>
      <w:r>
        <w:rPr>
          <w:rFonts w:ascii="Vijaya" w:hAnsi="Vijaya" w:cs="Vijaya"/>
          <w:b/>
          <w:bCs/>
          <w:sz w:val="36"/>
          <w:szCs w:val="36"/>
        </w:rPr>
        <w:t xml:space="preserve">  (Acts 16:14-15; Romans 12:9-13, 16:23; Hebrews 13:1-2; I Peter 4:9)</w:t>
      </w:r>
    </w:p>
    <w:p w14:paraId="6BF6A205" w14:textId="50103367" w:rsidR="003729CB" w:rsidRDefault="003729CB" w:rsidP="009013C9">
      <w:pPr>
        <w:ind w:left="360"/>
        <w:rPr>
          <w:rFonts w:ascii="Vijaya" w:hAnsi="Vijaya" w:cs="Vijaya"/>
          <w:b/>
          <w:bCs/>
          <w:sz w:val="36"/>
          <w:szCs w:val="36"/>
        </w:rPr>
      </w:pPr>
    </w:p>
    <w:p w14:paraId="1890D85A" w14:textId="3E133673" w:rsidR="003729CB" w:rsidRDefault="003729CB" w:rsidP="00D21538">
      <w:pPr>
        <w:rPr>
          <w:rFonts w:ascii="Vijaya" w:hAnsi="Vijaya" w:cs="Vijaya"/>
          <w:b/>
          <w:bCs/>
          <w:sz w:val="36"/>
          <w:szCs w:val="36"/>
        </w:rPr>
      </w:pPr>
      <w:r>
        <w:rPr>
          <w:rFonts w:ascii="Vijaya" w:hAnsi="Vijaya" w:cs="Vijaya"/>
          <w:b/>
          <w:bCs/>
          <w:sz w:val="36"/>
          <w:szCs w:val="36"/>
        </w:rPr>
        <w:t xml:space="preserve">12. </w:t>
      </w:r>
      <w:r w:rsidRPr="00D21538">
        <w:rPr>
          <w:rFonts w:ascii="Vijaya" w:hAnsi="Vijaya" w:cs="Vijaya"/>
          <w:b/>
          <w:bCs/>
          <w:sz w:val="36"/>
          <w:szCs w:val="36"/>
          <w:highlight w:val="lightGray"/>
        </w:rPr>
        <w:t>Faith</w:t>
      </w:r>
      <w:r>
        <w:rPr>
          <w:rFonts w:ascii="Vijaya" w:hAnsi="Vijaya" w:cs="Vijaya"/>
          <w:b/>
          <w:bCs/>
          <w:sz w:val="36"/>
          <w:szCs w:val="36"/>
        </w:rPr>
        <w:t xml:space="preserve">  (Acts 11:22-24, 27:21-25;</w:t>
      </w:r>
      <w:r w:rsidR="00AF2160">
        <w:rPr>
          <w:rFonts w:ascii="Vijaya" w:hAnsi="Vijaya" w:cs="Vijaya"/>
          <w:b/>
          <w:bCs/>
          <w:sz w:val="36"/>
          <w:szCs w:val="36"/>
        </w:rPr>
        <w:t xml:space="preserve"> Romans 4:18-21; Hebrews 11)</w:t>
      </w:r>
    </w:p>
    <w:p w14:paraId="021CA0AA" w14:textId="1F4C46CB" w:rsidR="00AF2160" w:rsidRDefault="00AF2160" w:rsidP="009013C9">
      <w:pPr>
        <w:ind w:left="360"/>
        <w:rPr>
          <w:rFonts w:ascii="Vijaya" w:hAnsi="Vijaya" w:cs="Vijaya"/>
          <w:b/>
          <w:bCs/>
          <w:sz w:val="36"/>
          <w:szCs w:val="36"/>
        </w:rPr>
      </w:pPr>
    </w:p>
    <w:p w14:paraId="4C449398" w14:textId="6F9243D3" w:rsidR="00AF2160" w:rsidRDefault="00AF2160" w:rsidP="00D21538">
      <w:pPr>
        <w:rPr>
          <w:rFonts w:ascii="Vijaya" w:hAnsi="Vijaya" w:cs="Vijaya"/>
          <w:b/>
          <w:bCs/>
          <w:sz w:val="36"/>
          <w:szCs w:val="36"/>
        </w:rPr>
      </w:pPr>
      <w:r>
        <w:rPr>
          <w:rFonts w:ascii="Vijaya" w:hAnsi="Vijaya" w:cs="Vijaya"/>
          <w:b/>
          <w:bCs/>
          <w:sz w:val="36"/>
          <w:szCs w:val="36"/>
        </w:rPr>
        <w:t xml:space="preserve">13.  </w:t>
      </w:r>
      <w:r w:rsidRPr="00D21538">
        <w:rPr>
          <w:rFonts w:ascii="Vijaya" w:hAnsi="Vijaya" w:cs="Vijaya"/>
          <w:b/>
          <w:bCs/>
          <w:sz w:val="36"/>
          <w:szCs w:val="36"/>
          <w:highlight w:val="lightGray"/>
        </w:rPr>
        <w:t>Leadership</w:t>
      </w:r>
      <w:r>
        <w:rPr>
          <w:rFonts w:ascii="Vijaya" w:hAnsi="Vijaya" w:cs="Vijaya"/>
          <w:b/>
          <w:bCs/>
          <w:sz w:val="36"/>
          <w:szCs w:val="36"/>
        </w:rPr>
        <w:t xml:space="preserve">  (Luke 9:51; Acts 7:10, 15:7-11; Romans 12:8; I Timothy 5:17; Hebrews 13:17)</w:t>
      </w:r>
    </w:p>
    <w:p w14:paraId="5940F1BB" w14:textId="2B868B58" w:rsidR="00AF2160" w:rsidRDefault="00AF2160" w:rsidP="009013C9">
      <w:pPr>
        <w:ind w:left="360"/>
        <w:rPr>
          <w:rFonts w:ascii="Vijaya" w:hAnsi="Vijaya" w:cs="Vijaya"/>
          <w:b/>
          <w:bCs/>
          <w:sz w:val="36"/>
          <w:szCs w:val="36"/>
        </w:rPr>
      </w:pPr>
    </w:p>
    <w:p w14:paraId="639C84D6" w14:textId="6786F940" w:rsidR="00AF2160" w:rsidRDefault="00AF2160" w:rsidP="00D21538">
      <w:pPr>
        <w:rPr>
          <w:rFonts w:ascii="Vijaya" w:hAnsi="Vijaya" w:cs="Vijaya"/>
          <w:b/>
          <w:bCs/>
          <w:sz w:val="36"/>
          <w:szCs w:val="36"/>
        </w:rPr>
      </w:pPr>
      <w:r>
        <w:rPr>
          <w:rFonts w:ascii="Vijaya" w:hAnsi="Vijaya" w:cs="Vijaya"/>
          <w:b/>
          <w:bCs/>
          <w:sz w:val="36"/>
          <w:szCs w:val="36"/>
        </w:rPr>
        <w:t xml:space="preserve">14.  </w:t>
      </w:r>
      <w:r w:rsidRPr="00D21538">
        <w:rPr>
          <w:rFonts w:ascii="Vijaya" w:hAnsi="Vijaya" w:cs="Vijaya"/>
          <w:b/>
          <w:bCs/>
          <w:sz w:val="36"/>
          <w:szCs w:val="36"/>
          <w:highlight w:val="lightGray"/>
        </w:rPr>
        <w:t>Administration</w:t>
      </w:r>
      <w:r>
        <w:rPr>
          <w:rFonts w:ascii="Vijaya" w:hAnsi="Vijaya" w:cs="Vijaya"/>
          <w:b/>
          <w:bCs/>
          <w:sz w:val="36"/>
          <w:szCs w:val="36"/>
        </w:rPr>
        <w:t xml:space="preserve">  (Luke 14:28-30; Acts 6:1-7, 27:11; I Corinthians 12:28; Titus 1:5)</w:t>
      </w:r>
    </w:p>
    <w:p w14:paraId="40150A48" w14:textId="02383391" w:rsidR="00AF2160" w:rsidRDefault="00AF2160" w:rsidP="009013C9">
      <w:pPr>
        <w:ind w:left="360"/>
        <w:rPr>
          <w:rFonts w:ascii="Vijaya" w:hAnsi="Vijaya" w:cs="Vijaya"/>
          <w:b/>
          <w:bCs/>
          <w:sz w:val="36"/>
          <w:szCs w:val="36"/>
        </w:rPr>
      </w:pPr>
    </w:p>
    <w:p w14:paraId="411EF91F" w14:textId="1F2A13E3" w:rsidR="00AF2160" w:rsidRDefault="00AF2160" w:rsidP="00D21538">
      <w:pPr>
        <w:rPr>
          <w:rFonts w:ascii="Vijaya" w:hAnsi="Vijaya" w:cs="Vijaya"/>
          <w:b/>
          <w:bCs/>
          <w:sz w:val="36"/>
          <w:szCs w:val="36"/>
        </w:rPr>
      </w:pPr>
      <w:r>
        <w:rPr>
          <w:rFonts w:ascii="Vijaya" w:hAnsi="Vijaya" w:cs="Vijaya"/>
          <w:b/>
          <w:bCs/>
          <w:sz w:val="36"/>
          <w:szCs w:val="36"/>
        </w:rPr>
        <w:t xml:space="preserve">15.  </w:t>
      </w:r>
      <w:r w:rsidRPr="00D21538">
        <w:rPr>
          <w:rFonts w:ascii="Vijaya" w:hAnsi="Vijaya" w:cs="Vijaya"/>
          <w:b/>
          <w:bCs/>
          <w:sz w:val="36"/>
          <w:szCs w:val="36"/>
          <w:highlight w:val="lightGray"/>
        </w:rPr>
        <w:t>Miracles</w:t>
      </w:r>
      <w:r>
        <w:rPr>
          <w:rFonts w:ascii="Vijaya" w:hAnsi="Vijaya" w:cs="Vijaya"/>
          <w:b/>
          <w:bCs/>
          <w:sz w:val="36"/>
          <w:szCs w:val="36"/>
        </w:rPr>
        <w:t xml:space="preserve"> (Acts 9:36-42, 19:11-20, 20:7-12; Romans 15:18-19; II Corinthians 12:12)</w:t>
      </w:r>
    </w:p>
    <w:p w14:paraId="2C49A490" w14:textId="203AEB87" w:rsidR="00AF2160" w:rsidRDefault="00AF2160" w:rsidP="009013C9">
      <w:pPr>
        <w:ind w:left="360"/>
        <w:rPr>
          <w:rFonts w:ascii="Vijaya" w:hAnsi="Vijaya" w:cs="Vijaya"/>
          <w:b/>
          <w:bCs/>
          <w:sz w:val="36"/>
          <w:szCs w:val="36"/>
        </w:rPr>
      </w:pPr>
    </w:p>
    <w:p w14:paraId="0F6A4AE6" w14:textId="2601F34B" w:rsidR="00AF2160" w:rsidRDefault="00AF2160" w:rsidP="00D21538">
      <w:pPr>
        <w:rPr>
          <w:rFonts w:ascii="Vijaya" w:hAnsi="Vijaya" w:cs="Vijaya"/>
          <w:b/>
          <w:bCs/>
          <w:sz w:val="36"/>
          <w:szCs w:val="36"/>
        </w:rPr>
      </w:pPr>
      <w:r>
        <w:rPr>
          <w:rFonts w:ascii="Vijaya" w:hAnsi="Vijaya" w:cs="Vijaya"/>
          <w:b/>
          <w:bCs/>
          <w:sz w:val="36"/>
          <w:szCs w:val="36"/>
        </w:rPr>
        <w:t xml:space="preserve">16.  </w:t>
      </w:r>
      <w:r w:rsidRPr="00D21538">
        <w:rPr>
          <w:rFonts w:ascii="Vijaya" w:hAnsi="Vijaya" w:cs="Vijaya"/>
          <w:b/>
          <w:bCs/>
          <w:sz w:val="36"/>
          <w:szCs w:val="36"/>
          <w:highlight w:val="lightGray"/>
        </w:rPr>
        <w:t>Healing</w:t>
      </w:r>
      <w:r w:rsidR="00D21538">
        <w:rPr>
          <w:rFonts w:ascii="Vijaya" w:hAnsi="Vijaya" w:cs="Vijaya"/>
          <w:b/>
          <w:bCs/>
          <w:sz w:val="36"/>
          <w:szCs w:val="36"/>
        </w:rPr>
        <w:t xml:space="preserve">  </w:t>
      </w:r>
      <w:r>
        <w:rPr>
          <w:rFonts w:ascii="Vijaya" w:hAnsi="Vijaya" w:cs="Vijaya"/>
          <w:b/>
          <w:bCs/>
          <w:sz w:val="36"/>
          <w:szCs w:val="36"/>
        </w:rPr>
        <w:t>(Acts 3:1-10, 5:12-16, 9:32-35, 28:7-10; I Corinthians 12:9, 28)</w:t>
      </w:r>
    </w:p>
    <w:p w14:paraId="6614BA38" w14:textId="4438ECE1" w:rsidR="00AF2160" w:rsidRDefault="00AF2160" w:rsidP="009013C9">
      <w:pPr>
        <w:ind w:left="360"/>
        <w:rPr>
          <w:rFonts w:ascii="Vijaya" w:hAnsi="Vijaya" w:cs="Vijaya"/>
          <w:b/>
          <w:bCs/>
          <w:sz w:val="36"/>
          <w:szCs w:val="36"/>
        </w:rPr>
      </w:pPr>
    </w:p>
    <w:p w14:paraId="56E45B37" w14:textId="7825B95B" w:rsidR="00AF2160" w:rsidRDefault="00AF2160" w:rsidP="00D21538">
      <w:pPr>
        <w:rPr>
          <w:rFonts w:ascii="Vijaya" w:hAnsi="Vijaya" w:cs="Vijaya"/>
          <w:b/>
          <w:bCs/>
          <w:sz w:val="36"/>
          <w:szCs w:val="36"/>
        </w:rPr>
      </w:pPr>
      <w:r>
        <w:rPr>
          <w:rFonts w:ascii="Vijaya" w:hAnsi="Vijaya" w:cs="Vijaya"/>
          <w:b/>
          <w:bCs/>
          <w:sz w:val="36"/>
          <w:szCs w:val="36"/>
        </w:rPr>
        <w:t xml:space="preserve">17.  </w:t>
      </w:r>
      <w:r w:rsidRPr="00D21538">
        <w:rPr>
          <w:rFonts w:ascii="Vijaya" w:hAnsi="Vijaya" w:cs="Vijaya"/>
          <w:b/>
          <w:bCs/>
          <w:sz w:val="36"/>
          <w:szCs w:val="36"/>
          <w:highlight w:val="lightGray"/>
        </w:rPr>
        <w:t>Tongues</w:t>
      </w:r>
      <w:r>
        <w:rPr>
          <w:rFonts w:ascii="Vijaya" w:hAnsi="Vijaya" w:cs="Vijaya"/>
          <w:b/>
          <w:bCs/>
          <w:sz w:val="36"/>
          <w:szCs w:val="36"/>
        </w:rPr>
        <w:t xml:space="preserve">  (Mark 16:17; Acts 2:1-13, 10:44-46, 19:1-7; I Corinthians 14:13-19)</w:t>
      </w:r>
    </w:p>
    <w:p w14:paraId="5A44CD9F" w14:textId="1C912674" w:rsidR="00AF2160" w:rsidRDefault="00AF2160" w:rsidP="009013C9">
      <w:pPr>
        <w:ind w:left="360"/>
        <w:rPr>
          <w:rFonts w:ascii="Vijaya" w:hAnsi="Vijaya" w:cs="Vijaya"/>
          <w:b/>
          <w:bCs/>
          <w:sz w:val="36"/>
          <w:szCs w:val="36"/>
        </w:rPr>
      </w:pPr>
    </w:p>
    <w:p w14:paraId="077CF3E1" w14:textId="5D8CF30D" w:rsidR="00AF2160" w:rsidRDefault="00AF2160" w:rsidP="00D21538">
      <w:pPr>
        <w:rPr>
          <w:rFonts w:ascii="Vijaya" w:hAnsi="Vijaya" w:cs="Vijaya"/>
          <w:b/>
          <w:bCs/>
          <w:sz w:val="36"/>
          <w:szCs w:val="36"/>
        </w:rPr>
      </w:pPr>
      <w:r>
        <w:rPr>
          <w:rFonts w:ascii="Vijaya" w:hAnsi="Vijaya" w:cs="Vijaya"/>
          <w:b/>
          <w:bCs/>
          <w:sz w:val="36"/>
          <w:szCs w:val="36"/>
        </w:rPr>
        <w:t xml:space="preserve">18.  </w:t>
      </w:r>
      <w:r w:rsidRPr="00D21538">
        <w:rPr>
          <w:rFonts w:ascii="Vijaya" w:hAnsi="Vijaya" w:cs="Vijaya"/>
          <w:b/>
          <w:bCs/>
          <w:sz w:val="36"/>
          <w:szCs w:val="36"/>
          <w:highlight w:val="lightGray"/>
        </w:rPr>
        <w:t>Interpretation</w:t>
      </w:r>
      <w:r>
        <w:rPr>
          <w:rFonts w:ascii="Vijaya" w:hAnsi="Vijaya" w:cs="Vijaya"/>
          <w:b/>
          <w:bCs/>
          <w:sz w:val="36"/>
          <w:szCs w:val="36"/>
        </w:rPr>
        <w:t xml:space="preserve">  (I Corinthians 12:10, 30, 14:13, 26-28)</w:t>
      </w:r>
    </w:p>
    <w:p w14:paraId="03551F7B" w14:textId="73A5586B" w:rsidR="00AF2160" w:rsidRDefault="00AF2160" w:rsidP="009013C9">
      <w:pPr>
        <w:ind w:left="360"/>
        <w:rPr>
          <w:rFonts w:ascii="Vijaya" w:hAnsi="Vijaya" w:cs="Vijaya"/>
          <w:b/>
          <w:bCs/>
          <w:sz w:val="36"/>
          <w:szCs w:val="36"/>
        </w:rPr>
      </w:pPr>
    </w:p>
    <w:p w14:paraId="293DFD8E" w14:textId="7F1FC4DE" w:rsidR="00AF2160" w:rsidRDefault="00AF2160" w:rsidP="00D21538">
      <w:pPr>
        <w:rPr>
          <w:rFonts w:ascii="Vijaya" w:hAnsi="Vijaya" w:cs="Vijaya"/>
          <w:b/>
          <w:bCs/>
          <w:sz w:val="36"/>
          <w:szCs w:val="36"/>
        </w:rPr>
      </w:pPr>
      <w:r>
        <w:rPr>
          <w:rFonts w:ascii="Vijaya" w:hAnsi="Vijaya" w:cs="Vijaya"/>
          <w:b/>
          <w:bCs/>
          <w:sz w:val="36"/>
          <w:szCs w:val="36"/>
        </w:rPr>
        <w:t xml:space="preserve">19.  </w:t>
      </w:r>
      <w:r w:rsidRPr="00D21538">
        <w:rPr>
          <w:rFonts w:ascii="Vijaya" w:hAnsi="Vijaya" w:cs="Vijaya"/>
          <w:b/>
          <w:bCs/>
          <w:sz w:val="36"/>
          <w:szCs w:val="36"/>
          <w:highlight w:val="lightGray"/>
        </w:rPr>
        <w:t>Service</w:t>
      </w:r>
      <w:r>
        <w:rPr>
          <w:rFonts w:ascii="Vijaya" w:hAnsi="Vijaya" w:cs="Vijaya"/>
          <w:b/>
          <w:bCs/>
          <w:sz w:val="36"/>
          <w:szCs w:val="36"/>
        </w:rPr>
        <w:t xml:space="preserve">  (Acts 6:1-7; Romans 12:7; Galatians 6:2,</w:t>
      </w:r>
      <w:r w:rsidR="008F7F00">
        <w:rPr>
          <w:rFonts w:ascii="Vijaya" w:hAnsi="Vijaya" w:cs="Vijaya"/>
          <w:b/>
          <w:bCs/>
          <w:sz w:val="36"/>
          <w:szCs w:val="36"/>
        </w:rPr>
        <w:t xml:space="preserve"> </w:t>
      </w:r>
      <w:r>
        <w:rPr>
          <w:rFonts w:ascii="Vijaya" w:hAnsi="Vijaya" w:cs="Vijaya"/>
          <w:b/>
          <w:bCs/>
          <w:sz w:val="36"/>
          <w:szCs w:val="36"/>
        </w:rPr>
        <w:t>10; Titus 3:14</w:t>
      </w:r>
      <w:r w:rsidR="00D21538">
        <w:rPr>
          <w:rFonts w:ascii="Vijaya" w:hAnsi="Vijaya" w:cs="Vijaya"/>
          <w:b/>
          <w:bCs/>
          <w:sz w:val="36"/>
          <w:szCs w:val="36"/>
        </w:rPr>
        <w:t>; II Timothy 1:16-18)</w:t>
      </w:r>
    </w:p>
    <w:sectPr w:rsidR="00AF2160" w:rsidSect="00D2153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ijaya">
    <w:panose1 w:val="020B0604020202020204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717"/>
    <w:multiLevelType w:val="hybridMultilevel"/>
    <w:tmpl w:val="06D4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D3"/>
    <w:rsid w:val="002468D3"/>
    <w:rsid w:val="0036089C"/>
    <w:rsid w:val="003729CB"/>
    <w:rsid w:val="006E4302"/>
    <w:rsid w:val="007529A9"/>
    <w:rsid w:val="007C5561"/>
    <w:rsid w:val="008F7F00"/>
    <w:rsid w:val="009013C9"/>
    <w:rsid w:val="00A8338F"/>
    <w:rsid w:val="00AF2160"/>
    <w:rsid w:val="00BB34BF"/>
    <w:rsid w:val="00D2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7d7b0"/>
    </o:shapedefaults>
    <o:shapelayout v:ext="edit">
      <o:idmap v:ext="edit" data="1"/>
    </o:shapelayout>
  </w:shapeDefaults>
  <w:decimalSymbol w:val="."/>
  <w:listSeparator w:val=","/>
  <w14:docId w14:val="5764C369"/>
  <w15:chartTrackingRefBased/>
  <w15:docId w15:val="{94A30510-EB64-4BAB-AA57-6291A1BE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38F"/>
    <w:pPr>
      <w:ind w:left="720"/>
      <w:contextualSpacing/>
    </w:pPr>
  </w:style>
  <w:style w:type="paragraph" w:styleId="NoSpacing">
    <w:name w:val="No Spacing"/>
    <w:uiPriority w:val="1"/>
    <w:qFormat/>
    <w:rsid w:val="00D21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DB56A-69FB-43EE-A0A9-1ACC4A08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3</cp:revision>
  <dcterms:created xsi:type="dcterms:W3CDTF">2021-06-02T20:08:00Z</dcterms:created>
  <dcterms:modified xsi:type="dcterms:W3CDTF">2021-06-02T21:57:00Z</dcterms:modified>
</cp:coreProperties>
</file>